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EA7" w:rsidRPr="00C46F3D" w:rsidRDefault="004F4EA7" w:rsidP="004F4EA7">
      <w:pPr>
        <w:rPr>
          <w:b/>
        </w:rPr>
      </w:pPr>
      <w:r w:rsidRPr="00C46F3D">
        <w:rPr>
          <w:b/>
        </w:rPr>
        <w:t>Checklist verzoeken bedrijfsopvolging</w:t>
      </w:r>
      <w:r w:rsidRPr="00C46F3D">
        <w:rPr>
          <w:b/>
        </w:rPr>
        <w:br/>
      </w:r>
    </w:p>
    <w:p w:rsidR="004F4EA7" w:rsidRDefault="00B47222" w:rsidP="004F4EA7">
      <w:r>
        <w:t>Bent u van plan</w:t>
      </w:r>
      <w:r w:rsidR="004F4EA7">
        <w:t xml:space="preserve"> een verzoek in te dienen </w:t>
      </w:r>
      <w:r w:rsidR="00520611">
        <w:t>voor</w:t>
      </w:r>
      <w:r w:rsidR="004F4EA7">
        <w:t xml:space="preserve"> vooroverleg of toepassing van de doorschuifregeling van </w:t>
      </w:r>
      <w:hyperlink r:id="rId8" w:history="1">
        <w:r w:rsidR="004F4EA7" w:rsidRPr="00172261">
          <w:rPr>
            <w:rStyle w:val="Hyperlink"/>
          </w:rPr>
          <w:t>artikel 4.17a</w:t>
        </w:r>
      </w:hyperlink>
      <w:r w:rsidR="004F4EA7">
        <w:t xml:space="preserve"> en </w:t>
      </w:r>
      <w:hyperlink r:id="rId9" w:history="1">
        <w:r w:rsidR="004F4EA7" w:rsidRPr="00172261">
          <w:rPr>
            <w:rStyle w:val="Hyperlink"/>
          </w:rPr>
          <w:t>artikel 4.17c</w:t>
        </w:r>
      </w:hyperlink>
      <w:r w:rsidR="004F4EA7">
        <w:t xml:space="preserve"> Wet IB 2001 of de bedrijfsopvolgingsregeling van </w:t>
      </w:r>
      <w:hyperlink r:id="rId10" w:history="1">
        <w:r w:rsidR="004F4EA7" w:rsidRPr="00172261">
          <w:rPr>
            <w:rStyle w:val="Hyperlink"/>
          </w:rPr>
          <w:t>artikel 35b</w:t>
        </w:r>
      </w:hyperlink>
      <w:r w:rsidR="004F4EA7">
        <w:t xml:space="preserve"> Successiewet 1956? </w:t>
      </w:r>
      <w:r>
        <w:t>In dit overzicht leest u welke</w:t>
      </w:r>
      <w:r w:rsidR="004F4EA7">
        <w:t xml:space="preserve"> algemene informatie nodig is bij behandeling van dit verzoek. Om uw verzoek spoedig</w:t>
      </w:r>
      <w:r>
        <w:t xml:space="preserve"> </w:t>
      </w:r>
      <w:r w:rsidR="004F4EA7">
        <w:t xml:space="preserve">te kunnen afhandelen </w:t>
      </w:r>
      <w:r>
        <w:t>vragen we u</w:t>
      </w:r>
      <w:r w:rsidR="004F4EA7">
        <w:t xml:space="preserve"> om onderstaande checklist door te nemen en hiermee rekening te houden bij het opstellen van uw verzoek.</w:t>
      </w:r>
    </w:p>
    <w:p w:rsidR="004F4EA7" w:rsidRDefault="004F4EA7" w:rsidP="004F4EA7"/>
    <w:p w:rsidR="00D00A43" w:rsidRPr="00D00A43" w:rsidRDefault="00D00A43" w:rsidP="004F4EA7">
      <w:pPr>
        <w:rPr>
          <w:b/>
        </w:rPr>
      </w:pPr>
      <w:r>
        <w:rPr>
          <w:b/>
        </w:rPr>
        <w:t>Vooroverleg</w:t>
      </w:r>
    </w:p>
    <w:p w:rsidR="00D00A43" w:rsidRPr="00B670EF" w:rsidRDefault="00D00A43" w:rsidP="004F4EA7">
      <w:pPr>
        <w:rPr>
          <w:sz w:val="16"/>
          <w:szCs w:val="16"/>
        </w:rPr>
      </w:pPr>
    </w:p>
    <w:p w:rsidR="004F4EA7" w:rsidRPr="00D00A43" w:rsidRDefault="00B47222" w:rsidP="004F4EA7">
      <w:pPr>
        <w:pStyle w:val="Lijstalinea"/>
        <w:numPr>
          <w:ilvl w:val="0"/>
          <w:numId w:val="8"/>
        </w:numPr>
        <w:spacing w:line="240" w:lineRule="exact"/>
      </w:pPr>
      <w:r w:rsidRPr="00D00A43">
        <w:t>Als</w:t>
      </w:r>
      <w:r w:rsidR="004F4EA7" w:rsidRPr="00D00A43">
        <w:t xml:space="preserve"> sprake is van vooroverleg, ten aanzien van welke specifieke punten vraagt u de Belastingdienst </w:t>
      </w:r>
      <w:r w:rsidRPr="00D00A43">
        <w:t xml:space="preserve">om </w:t>
      </w:r>
      <w:r w:rsidR="004F4EA7" w:rsidRPr="00D00A43">
        <w:t>een standpunt?</w:t>
      </w:r>
    </w:p>
    <w:p w:rsidR="00D00A43" w:rsidRPr="00B670EF" w:rsidRDefault="00D00A43" w:rsidP="00D00A43">
      <w:pPr>
        <w:spacing w:line="240" w:lineRule="exact"/>
        <w:rPr>
          <w:sz w:val="16"/>
          <w:szCs w:val="16"/>
          <w:highlight w:val="yellow"/>
        </w:rPr>
      </w:pPr>
    </w:p>
    <w:p w:rsidR="00D00A43" w:rsidRPr="00D00A43" w:rsidRDefault="00D00A43" w:rsidP="00D00A43">
      <w:pPr>
        <w:spacing w:line="240" w:lineRule="exact"/>
        <w:rPr>
          <w:b/>
        </w:rPr>
      </w:pPr>
      <w:r w:rsidRPr="00D00A43">
        <w:rPr>
          <w:b/>
        </w:rPr>
        <w:t>Algemeen</w:t>
      </w:r>
    </w:p>
    <w:p w:rsidR="00D00A43" w:rsidRPr="00B670EF" w:rsidRDefault="00D00A43" w:rsidP="00D00A43">
      <w:pPr>
        <w:spacing w:line="240" w:lineRule="exact"/>
        <w:rPr>
          <w:sz w:val="16"/>
          <w:szCs w:val="16"/>
          <w:highlight w:val="yellow"/>
        </w:rPr>
      </w:pPr>
    </w:p>
    <w:p w:rsidR="00D00A43" w:rsidRDefault="00D00A43" w:rsidP="00D00A43">
      <w:pPr>
        <w:pStyle w:val="Lijstalinea"/>
        <w:numPr>
          <w:ilvl w:val="0"/>
          <w:numId w:val="8"/>
        </w:numPr>
        <w:spacing w:line="240" w:lineRule="exact"/>
      </w:pPr>
      <w:r>
        <w:t xml:space="preserve">Wat zijn de </w:t>
      </w:r>
      <w:proofErr w:type="spellStart"/>
      <w:r>
        <w:t>burgerservicenummers</w:t>
      </w:r>
      <w:proofErr w:type="spellEnd"/>
      <w:r>
        <w:t xml:space="preserve"> van de betrokken personen?</w:t>
      </w:r>
    </w:p>
    <w:p w:rsidR="00D00A43" w:rsidRPr="00D00A43" w:rsidRDefault="00D00A43" w:rsidP="00D00A43">
      <w:pPr>
        <w:pStyle w:val="Lijstalinea"/>
        <w:numPr>
          <w:ilvl w:val="0"/>
          <w:numId w:val="8"/>
        </w:numPr>
        <w:spacing w:line="240" w:lineRule="exact"/>
      </w:pPr>
      <w:r w:rsidRPr="00D00A43">
        <w:t>Welk huwelijksgoederenregime is van toepassing bij de schenker of erflater met betrekking tot de aandelen?</w:t>
      </w:r>
    </w:p>
    <w:p w:rsidR="00D00A43" w:rsidRDefault="00D00A43" w:rsidP="00D00A43">
      <w:pPr>
        <w:pStyle w:val="Lijstalinea"/>
        <w:numPr>
          <w:ilvl w:val="0"/>
          <w:numId w:val="8"/>
        </w:numPr>
        <w:spacing w:line="240" w:lineRule="exact"/>
      </w:pPr>
      <w:r>
        <w:t xml:space="preserve">Hoe ziet het structuuroverzicht eruit van de betrokken vennootschappen? </w:t>
      </w:r>
    </w:p>
    <w:p w:rsidR="00D00A43" w:rsidRPr="00D00A43" w:rsidRDefault="00D00A43" w:rsidP="00D00A43">
      <w:pPr>
        <w:spacing w:line="240" w:lineRule="exact"/>
        <w:ind w:left="908"/>
        <w:rPr>
          <w:i/>
          <w:sz w:val="16"/>
          <w:szCs w:val="16"/>
        </w:rPr>
      </w:pPr>
      <w:r w:rsidRPr="00D00A43">
        <w:rPr>
          <w:i/>
          <w:sz w:val="16"/>
          <w:szCs w:val="16"/>
        </w:rPr>
        <w:t>Geef ook aan voor welk percentage het belang in bezit is, per wanneer dat is, het RSIN van de betrokken vennootschappen en een toelichting welke vennootsc</w:t>
      </w:r>
      <w:r w:rsidR="00F611AF">
        <w:rPr>
          <w:i/>
          <w:sz w:val="16"/>
          <w:szCs w:val="16"/>
        </w:rPr>
        <w:t>hap welke activiteiten verricht.</w:t>
      </w:r>
    </w:p>
    <w:p w:rsidR="00D00A43" w:rsidRDefault="00D00A43" w:rsidP="00D00A43">
      <w:pPr>
        <w:pStyle w:val="Lijstalinea"/>
        <w:numPr>
          <w:ilvl w:val="0"/>
          <w:numId w:val="8"/>
        </w:numPr>
        <w:spacing w:line="240" w:lineRule="exact"/>
        <w:ind w:right="-129"/>
      </w:pPr>
      <w:r>
        <w:t>Beschrijving van eventuele</w:t>
      </w:r>
      <w:r w:rsidRPr="00654F26">
        <w:t xml:space="preserve"> </w:t>
      </w:r>
      <w:r>
        <w:t>fusies, splitsingen of andere herstructureringen.</w:t>
      </w:r>
    </w:p>
    <w:p w:rsidR="00D00A43" w:rsidRPr="00D00A43" w:rsidRDefault="00D00A43" w:rsidP="00D00A43">
      <w:pPr>
        <w:pStyle w:val="Lijstalinea"/>
        <w:spacing w:line="240" w:lineRule="exact"/>
        <w:ind w:left="993"/>
        <w:rPr>
          <w:i/>
          <w:sz w:val="16"/>
          <w:szCs w:val="16"/>
        </w:rPr>
      </w:pPr>
      <w:r w:rsidRPr="00D00A43">
        <w:rPr>
          <w:i/>
          <w:sz w:val="16"/>
          <w:szCs w:val="16"/>
        </w:rPr>
        <w:t>Geef een accurate beschrijving van de transacties, waaronder een structuuroverzicht per genomen stap en stuur de conceptakten.</w:t>
      </w:r>
    </w:p>
    <w:p w:rsidR="00D00A43" w:rsidRDefault="00D00A43" w:rsidP="00D00A43">
      <w:pPr>
        <w:pStyle w:val="Lijstalinea"/>
        <w:numPr>
          <w:ilvl w:val="0"/>
          <w:numId w:val="8"/>
        </w:numPr>
        <w:spacing w:line="240" w:lineRule="exact"/>
      </w:pPr>
      <w:r>
        <w:t>Stuurt u uitgebreide commerciële jaarrekeningen met specificaties en toelichtingen van de betrokken vennootschappen mee.</w:t>
      </w:r>
    </w:p>
    <w:p w:rsidR="00C27A4C" w:rsidRDefault="00D00A43" w:rsidP="00D00A43">
      <w:pPr>
        <w:pStyle w:val="Lijstalinea"/>
        <w:numPr>
          <w:ilvl w:val="0"/>
          <w:numId w:val="8"/>
        </w:numPr>
        <w:spacing w:line="240" w:lineRule="exact"/>
      </w:pPr>
      <w:r>
        <w:t>Stuurt u een specificatie mee van de liquiditeiten bij de betrokken vennootschappen, de uitstaande geldleningen, rekening-courant verhoudingen, effecten en vastgoed dat verhuurd is aan derden</w:t>
      </w:r>
      <w:r w:rsidR="00C27A4C">
        <w:t>.</w:t>
      </w:r>
    </w:p>
    <w:p w:rsidR="00D00A43" w:rsidRDefault="00C27A4C" w:rsidP="00C27A4C">
      <w:pPr>
        <w:spacing w:line="240" w:lineRule="exact"/>
        <w:ind w:left="908"/>
        <w:rPr>
          <w:i/>
          <w:sz w:val="16"/>
          <w:szCs w:val="16"/>
        </w:rPr>
      </w:pPr>
      <w:r w:rsidRPr="00C27A4C">
        <w:rPr>
          <w:i/>
          <w:sz w:val="16"/>
          <w:szCs w:val="16"/>
        </w:rPr>
        <w:t>Stuur tevens</w:t>
      </w:r>
      <w:r w:rsidR="00D00A43" w:rsidRPr="00C27A4C">
        <w:rPr>
          <w:i/>
          <w:sz w:val="16"/>
          <w:szCs w:val="16"/>
        </w:rPr>
        <w:t xml:space="preserve"> uw toelichting of dit kwalificeert als beleggingsvermogen of ondernemingsvermogen. Wat betreft de geldleningen gaat het met name om de onder de vaste activa en de vlottende activa verantwoorde </w:t>
      </w:r>
      <w:r w:rsidR="00C21E44">
        <w:rPr>
          <w:i/>
          <w:sz w:val="16"/>
          <w:szCs w:val="16"/>
        </w:rPr>
        <w:t>‘</w:t>
      </w:r>
      <w:r w:rsidR="00D00A43" w:rsidRPr="00C27A4C">
        <w:rPr>
          <w:i/>
          <w:sz w:val="16"/>
          <w:szCs w:val="16"/>
        </w:rPr>
        <w:t xml:space="preserve">uitstaande geldleningen en </w:t>
      </w:r>
      <w:r w:rsidR="00C21E44">
        <w:rPr>
          <w:i/>
          <w:sz w:val="16"/>
          <w:szCs w:val="16"/>
        </w:rPr>
        <w:t>‘</w:t>
      </w:r>
      <w:r w:rsidR="00D00A43" w:rsidRPr="00C27A4C">
        <w:rPr>
          <w:i/>
          <w:sz w:val="16"/>
          <w:szCs w:val="16"/>
        </w:rPr>
        <w:t>overige vorderingen</w:t>
      </w:r>
      <w:r w:rsidR="00C21E44">
        <w:rPr>
          <w:i/>
          <w:sz w:val="16"/>
          <w:szCs w:val="16"/>
        </w:rPr>
        <w:t>’</w:t>
      </w:r>
      <w:r w:rsidR="00D00A43" w:rsidRPr="00C27A4C">
        <w:rPr>
          <w:i/>
          <w:sz w:val="16"/>
          <w:szCs w:val="16"/>
        </w:rPr>
        <w:t>. Handelsdebiteuren en dergelijke vallen hier dus buiten.</w:t>
      </w:r>
    </w:p>
    <w:p w:rsidR="0092653D" w:rsidRDefault="0092653D" w:rsidP="0092653D">
      <w:pPr>
        <w:pStyle w:val="Lijstalinea"/>
        <w:numPr>
          <w:ilvl w:val="0"/>
          <w:numId w:val="8"/>
        </w:numPr>
        <w:spacing w:line="240" w:lineRule="exact"/>
      </w:pPr>
      <w:r>
        <w:t xml:space="preserve">Is sprake van de exploitatie van vastgoed, bijvoorbeeld het verhuren van woningen of bedrijfsruimten? </w:t>
      </w:r>
    </w:p>
    <w:p w:rsidR="0092653D" w:rsidRPr="005B7C69" w:rsidRDefault="0092653D" w:rsidP="0092653D">
      <w:pPr>
        <w:pStyle w:val="Lijstalinea"/>
        <w:spacing w:line="240" w:lineRule="exact"/>
        <w:ind w:left="908"/>
        <w:rPr>
          <w:i/>
          <w:sz w:val="16"/>
          <w:szCs w:val="16"/>
        </w:rPr>
      </w:pPr>
      <w:r w:rsidRPr="005B7C69">
        <w:rPr>
          <w:i/>
          <w:sz w:val="16"/>
          <w:szCs w:val="16"/>
        </w:rPr>
        <w:t xml:space="preserve">In dat geval moet beoordeeld worden of sprake is van een materiële onderneming en in hoeverre het vastgoed hieraan toe kan worden gerekend. </w:t>
      </w:r>
    </w:p>
    <w:p w:rsidR="00C27A4C" w:rsidRDefault="00D00A43" w:rsidP="00D00A43">
      <w:pPr>
        <w:pStyle w:val="Lijstalinea"/>
        <w:numPr>
          <w:ilvl w:val="0"/>
          <w:numId w:val="8"/>
        </w:numPr>
        <w:spacing w:line="240" w:lineRule="exact"/>
      </w:pPr>
      <w:r>
        <w:t>Als u van mening bent dat beleggingsvermogen is gefinancierd met vreemd vermogen</w:t>
      </w:r>
      <w:r w:rsidR="00D67311">
        <w:t>,</w:t>
      </w:r>
      <w:r>
        <w:t xml:space="preserve"> </w:t>
      </w:r>
      <w:r w:rsidR="005B7C69">
        <w:t>stuurt u dan een onderbouwing mee</w:t>
      </w:r>
      <w:r>
        <w:t xml:space="preserve">. </w:t>
      </w:r>
    </w:p>
    <w:p w:rsidR="00D00A43" w:rsidRPr="00C27A4C" w:rsidRDefault="00ED5806" w:rsidP="00C27A4C">
      <w:pPr>
        <w:pStyle w:val="Lijstalinea"/>
        <w:spacing w:line="240" w:lineRule="exact"/>
        <w:ind w:left="908"/>
        <w:rPr>
          <w:i/>
          <w:sz w:val="16"/>
          <w:szCs w:val="16"/>
        </w:rPr>
      </w:pPr>
      <w:r>
        <w:rPr>
          <w:i/>
          <w:sz w:val="16"/>
          <w:szCs w:val="16"/>
        </w:rPr>
        <w:t>Voor zover</w:t>
      </w:r>
      <w:r w:rsidR="00D00A43" w:rsidRPr="00C27A4C">
        <w:rPr>
          <w:i/>
          <w:sz w:val="16"/>
          <w:szCs w:val="16"/>
        </w:rPr>
        <w:t xml:space="preserve"> beleggingsvermogen </w:t>
      </w:r>
      <w:r w:rsidR="00C27A4C">
        <w:rPr>
          <w:i/>
          <w:sz w:val="16"/>
          <w:szCs w:val="16"/>
        </w:rPr>
        <w:t>namelijk</w:t>
      </w:r>
      <w:r w:rsidR="00D00A43" w:rsidRPr="00C27A4C">
        <w:rPr>
          <w:i/>
          <w:sz w:val="16"/>
          <w:szCs w:val="16"/>
        </w:rPr>
        <w:t xml:space="preserve"> is gefinancierd met vreemd vermogen dan komt de waarde hiervan niet tot uitdrukking in de waarde van de aandelen. </w:t>
      </w:r>
    </w:p>
    <w:p w:rsidR="005B7C69" w:rsidRDefault="005B7C69" w:rsidP="005B7C69">
      <w:pPr>
        <w:pStyle w:val="Lijstalinea"/>
        <w:numPr>
          <w:ilvl w:val="0"/>
          <w:numId w:val="8"/>
        </w:numPr>
        <w:spacing w:line="240" w:lineRule="exact"/>
      </w:pPr>
      <w:r>
        <w:t xml:space="preserve">Zijn door de betrokken vennootschappen </w:t>
      </w:r>
      <w:r w:rsidR="00F611AF">
        <w:t>soort</w:t>
      </w:r>
      <w:r>
        <w:t xml:space="preserve">aandelen uitgegeven? </w:t>
      </w:r>
    </w:p>
    <w:p w:rsidR="005B7C69" w:rsidRDefault="005B7C69" w:rsidP="005B7C69">
      <w:pPr>
        <w:pStyle w:val="Lijstalinea"/>
        <w:spacing w:line="240" w:lineRule="exact"/>
        <w:ind w:left="908"/>
        <w:rPr>
          <w:i/>
          <w:sz w:val="16"/>
          <w:szCs w:val="16"/>
        </w:rPr>
      </w:pPr>
      <w:r w:rsidRPr="00D00A43">
        <w:rPr>
          <w:i/>
          <w:sz w:val="16"/>
          <w:szCs w:val="16"/>
        </w:rPr>
        <w:t>Stuurt u in dat geval de statuten van deze vennootschap toe. Voeg daaraan ook uw toelichting toe of deze aandelen worden aangemerkt als preferente aandelen en of deze voldoen aan de verzwaarde voorwaarden voor toepassing van de doorschuifregeling en bedrijfsopvolgingsregeling.</w:t>
      </w:r>
    </w:p>
    <w:p w:rsidR="00B670EF" w:rsidRDefault="00B670EF" w:rsidP="005B7C69">
      <w:pPr>
        <w:pStyle w:val="Lijstalinea"/>
        <w:spacing w:line="240" w:lineRule="exact"/>
        <w:ind w:left="908"/>
        <w:rPr>
          <w:i/>
          <w:sz w:val="16"/>
          <w:szCs w:val="16"/>
        </w:rPr>
      </w:pPr>
    </w:p>
    <w:p w:rsidR="00B670EF" w:rsidRDefault="00B670EF" w:rsidP="005B7C69">
      <w:pPr>
        <w:pStyle w:val="Lijstalinea"/>
        <w:spacing w:line="240" w:lineRule="exact"/>
        <w:ind w:left="908"/>
        <w:rPr>
          <w:i/>
          <w:sz w:val="16"/>
          <w:szCs w:val="16"/>
        </w:rPr>
      </w:pPr>
    </w:p>
    <w:p w:rsidR="00B670EF" w:rsidRPr="00D00A43" w:rsidRDefault="00B670EF" w:rsidP="00B670EF">
      <w:pPr>
        <w:spacing w:line="240" w:lineRule="exact"/>
        <w:rPr>
          <w:b/>
        </w:rPr>
      </w:pPr>
      <w:r>
        <w:rPr>
          <w:b/>
        </w:rPr>
        <w:lastRenderedPageBreak/>
        <w:t>Kosten bedrijfsopvolging</w:t>
      </w:r>
    </w:p>
    <w:p w:rsidR="00B670EF" w:rsidRPr="004A4BB1" w:rsidRDefault="00B670EF" w:rsidP="004A4BB1">
      <w:pPr>
        <w:spacing w:line="180" w:lineRule="atLeast"/>
        <w:rPr>
          <w:szCs w:val="18"/>
        </w:rPr>
      </w:pPr>
    </w:p>
    <w:p w:rsidR="00B670EF" w:rsidRDefault="00B670EF" w:rsidP="00B670EF">
      <w:pPr>
        <w:pStyle w:val="Lijstalinea"/>
        <w:numPr>
          <w:ilvl w:val="0"/>
          <w:numId w:val="8"/>
        </w:numPr>
        <w:spacing w:line="240" w:lineRule="exact"/>
      </w:pPr>
      <w:r>
        <w:t>Welke kosten komen naar uw mening in aanmerking voor aftrek?</w:t>
      </w:r>
    </w:p>
    <w:p w:rsidR="00B670EF" w:rsidRPr="00B670EF" w:rsidRDefault="00B670EF" w:rsidP="00B670EF">
      <w:pPr>
        <w:pStyle w:val="Lijstalinea"/>
        <w:spacing w:line="240" w:lineRule="exact"/>
        <w:ind w:left="908"/>
        <w:rPr>
          <w:i/>
          <w:sz w:val="16"/>
          <w:szCs w:val="16"/>
        </w:rPr>
      </w:pPr>
      <w:r w:rsidRPr="00B670EF">
        <w:rPr>
          <w:i/>
          <w:sz w:val="16"/>
          <w:szCs w:val="16"/>
        </w:rPr>
        <w:t>De kosten van het bedrijfsopvolgingstraject zijn in het algemeen privékosten en komen niet in aftrek voor de vennootschapsbelasting. Daarnaast geldt dat de vennootschap in dat geval niet de afnemer is van de prestatie en daarom de omzetbelasting niet in aftrek kan brengen.</w:t>
      </w:r>
    </w:p>
    <w:p w:rsidR="00BD7E07" w:rsidRPr="004A4BB1" w:rsidRDefault="00BD7E07" w:rsidP="004A4BB1">
      <w:pPr>
        <w:spacing w:line="180" w:lineRule="atLeast"/>
        <w:rPr>
          <w:szCs w:val="18"/>
        </w:rPr>
      </w:pPr>
    </w:p>
    <w:p w:rsidR="00D00A43" w:rsidRPr="00D00A43" w:rsidRDefault="00D00A43" w:rsidP="00D00A43">
      <w:pPr>
        <w:spacing w:line="240" w:lineRule="exact"/>
        <w:rPr>
          <w:b/>
        </w:rPr>
      </w:pPr>
      <w:r w:rsidRPr="00D00A43">
        <w:rPr>
          <w:b/>
        </w:rPr>
        <w:t xml:space="preserve">Doorschuifregeling </w:t>
      </w:r>
      <w:r w:rsidR="00F611AF">
        <w:rPr>
          <w:b/>
        </w:rPr>
        <w:t>I</w:t>
      </w:r>
      <w:r w:rsidRPr="00D00A43">
        <w:rPr>
          <w:b/>
        </w:rPr>
        <w:t>nkomstenbelasting</w:t>
      </w:r>
    </w:p>
    <w:p w:rsidR="00D00A43" w:rsidRPr="004A4BB1" w:rsidRDefault="00D00A43" w:rsidP="004A4BB1">
      <w:pPr>
        <w:spacing w:line="180" w:lineRule="atLeast"/>
        <w:rPr>
          <w:szCs w:val="18"/>
        </w:rPr>
      </w:pPr>
    </w:p>
    <w:p w:rsidR="004F4EA7" w:rsidRDefault="005B7C69" w:rsidP="00D00A43">
      <w:pPr>
        <w:pStyle w:val="Lijstalinea"/>
        <w:numPr>
          <w:ilvl w:val="0"/>
          <w:numId w:val="8"/>
        </w:numPr>
        <w:spacing w:line="240" w:lineRule="exact"/>
      </w:pPr>
      <w:r>
        <w:t>B</w:t>
      </w:r>
      <w:r w:rsidR="00D00A43">
        <w:t>evestiging dat</w:t>
      </w:r>
      <w:r w:rsidR="004F4EA7">
        <w:t xml:space="preserve"> de verkrijgers binnenlands belastingplichtig </w:t>
      </w:r>
      <w:r w:rsidR="00D00A43">
        <w:t xml:space="preserve">zijn </w:t>
      </w:r>
      <w:r w:rsidR="0070183D">
        <w:t xml:space="preserve">en </w:t>
      </w:r>
      <w:r w:rsidR="00D00A43">
        <w:t xml:space="preserve">dat </w:t>
      </w:r>
      <w:r w:rsidR="004F4EA7">
        <w:t xml:space="preserve">de aandelen niet </w:t>
      </w:r>
      <w:r w:rsidR="00D00A43">
        <w:t xml:space="preserve">gaan </w:t>
      </w:r>
      <w:r w:rsidR="004F4EA7">
        <w:t xml:space="preserve">behoren tot het vermogen van </w:t>
      </w:r>
      <w:r>
        <w:t>een onderneming of werkzaamheid.</w:t>
      </w:r>
    </w:p>
    <w:p w:rsidR="00D00A43" w:rsidRDefault="00D00A43" w:rsidP="00D00A43">
      <w:pPr>
        <w:pStyle w:val="Lijstalinea"/>
        <w:numPr>
          <w:ilvl w:val="0"/>
          <w:numId w:val="8"/>
        </w:numPr>
        <w:spacing w:line="240" w:lineRule="exact"/>
      </w:pPr>
      <w:r>
        <w:t>Als u bij werkzaamheden</w:t>
      </w:r>
      <w:r w:rsidR="00C21E44">
        <w:t>,</w:t>
      </w:r>
      <w:r>
        <w:t xml:space="preserve"> verricht vanuit een houdster</w:t>
      </w:r>
      <w:r w:rsidR="00D557D5">
        <w:t>vennootschap of</w:t>
      </w:r>
      <w:r w:rsidR="0038615F">
        <w:t xml:space="preserve"> werk</w:t>
      </w:r>
      <w:r>
        <w:t>maatschappij</w:t>
      </w:r>
      <w:r w:rsidR="00C21E44">
        <w:t>,</w:t>
      </w:r>
      <w:r>
        <w:t xml:space="preserve"> een beroep doet op de goedkeuring van onderdeel 5.4.5 van het besluit van </w:t>
      </w:r>
      <w:r w:rsidR="001E2C63">
        <w:t>9</w:t>
      </w:r>
      <w:r>
        <w:t> </w:t>
      </w:r>
      <w:r w:rsidR="001E2C63">
        <w:t>maart</w:t>
      </w:r>
      <w:r>
        <w:t xml:space="preserve"> 201</w:t>
      </w:r>
      <w:r w:rsidR="001E2C63">
        <w:t>8</w:t>
      </w:r>
      <w:r>
        <w:t xml:space="preserve"> (</w:t>
      </w:r>
      <w:hyperlink r:id="rId11" w:history="1">
        <w:r w:rsidR="001E2C63" w:rsidRPr="001E2C63">
          <w:rPr>
            <w:rStyle w:val="Hyperlink"/>
          </w:rPr>
          <w:t>nr. 2018-27139</w:t>
        </w:r>
      </w:hyperlink>
      <w:r>
        <w:t xml:space="preserve">) </w:t>
      </w:r>
      <w:r w:rsidR="0092653D">
        <w:t>stuurt u dan de</w:t>
      </w:r>
      <w:r>
        <w:t xml:space="preserve"> </w:t>
      </w:r>
      <w:r w:rsidR="0092653D">
        <w:t xml:space="preserve">betreffende </w:t>
      </w:r>
      <w:r>
        <w:t xml:space="preserve">managementovereenkomst </w:t>
      </w:r>
      <w:r w:rsidR="0092653D">
        <w:t>mee</w:t>
      </w:r>
      <w:r>
        <w:t>.</w:t>
      </w:r>
    </w:p>
    <w:p w:rsidR="00D00A43" w:rsidRDefault="00D00A43" w:rsidP="0092653D">
      <w:pPr>
        <w:pStyle w:val="Lijstalinea"/>
        <w:numPr>
          <w:ilvl w:val="0"/>
          <w:numId w:val="8"/>
        </w:numPr>
        <w:spacing w:line="240" w:lineRule="exact"/>
        <w:ind w:right="-851"/>
      </w:pPr>
      <w:r>
        <w:t xml:space="preserve">Denkt u eraan dat zowel de schenker (of namens erflater) als de begiftigde gezamenlijk moeten verzoeken om het doorschuiven van de verkrijgingsprijs. </w:t>
      </w:r>
    </w:p>
    <w:p w:rsidR="005B7C69" w:rsidRDefault="005B7C69" w:rsidP="005B7C69">
      <w:pPr>
        <w:pStyle w:val="Lijstalinea"/>
        <w:numPr>
          <w:ilvl w:val="0"/>
          <w:numId w:val="8"/>
        </w:numPr>
        <w:spacing w:line="240" w:lineRule="exact"/>
      </w:pPr>
      <w:r>
        <w:t>Stuurt u een onderbouwing, met bescheiden, van de door te schuiven verkrijgingsprijs van de aandelen mee.</w:t>
      </w:r>
    </w:p>
    <w:p w:rsidR="00D00A43" w:rsidRPr="004A4BB1" w:rsidRDefault="00D00A43" w:rsidP="004A4BB1">
      <w:pPr>
        <w:spacing w:line="180" w:lineRule="atLeast"/>
        <w:rPr>
          <w:szCs w:val="18"/>
        </w:rPr>
      </w:pPr>
    </w:p>
    <w:p w:rsidR="00D00A43" w:rsidRPr="00D00A43" w:rsidRDefault="00D00A43" w:rsidP="00D00A43">
      <w:pPr>
        <w:spacing w:line="240" w:lineRule="exact"/>
        <w:rPr>
          <w:b/>
        </w:rPr>
      </w:pPr>
      <w:r w:rsidRPr="00D00A43">
        <w:rPr>
          <w:b/>
        </w:rPr>
        <w:t xml:space="preserve">Bedrijfsopvolgingsregeling </w:t>
      </w:r>
      <w:r w:rsidR="00F611AF">
        <w:rPr>
          <w:b/>
        </w:rPr>
        <w:t>S</w:t>
      </w:r>
      <w:r w:rsidRPr="00D00A43">
        <w:rPr>
          <w:b/>
        </w:rPr>
        <w:t>uccessiewet</w:t>
      </w:r>
    </w:p>
    <w:p w:rsidR="00D00A43" w:rsidRPr="004A4BB1" w:rsidRDefault="00D00A43" w:rsidP="004A4BB1">
      <w:pPr>
        <w:spacing w:line="180" w:lineRule="atLeast"/>
        <w:rPr>
          <w:szCs w:val="18"/>
        </w:rPr>
      </w:pPr>
    </w:p>
    <w:p w:rsidR="004F4EA7" w:rsidRDefault="004F4EA7" w:rsidP="004F4EA7">
      <w:pPr>
        <w:pStyle w:val="Lijstalinea"/>
        <w:numPr>
          <w:ilvl w:val="0"/>
          <w:numId w:val="8"/>
        </w:numPr>
        <w:spacing w:line="240" w:lineRule="exact"/>
      </w:pPr>
      <w:r w:rsidRPr="008C302B">
        <w:t xml:space="preserve">Geef aan of in de periode tot </w:t>
      </w:r>
      <w:r w:rsidR="00C21E44">
        <w:t>5</w:t>
      </w:r>
      <w:r w:rsidRPr="008C302B">
        <w:t xml:space="preserve"> jaar voor schenking</w:t>
      </w:r>
      <w:r w:rsidR="00207A37">
        <w:t xml:space="preserve"> </w:t>
      </w:r>
      <w:r w:rsidRPr="008C302B">
        <w:t xml:space="preserve">nieuwe activiteiten zijn ontplooid in de organisatie en welke vermogensbestanddelen </w:t>
      </w:r>
      <w:r w:rsidR="00172261">
        <w:t>voor die activiteiten worden gebruikt</w:t>
      </w:r>
      <w:r w:rsidRPr="008C302B">
        <w:t>.</w:t>
      </w:r>
    </w:p>
    <w:p w:rsidR="005B7C69" w:rsidRPr="005B7C69" w:rsidRDefault="005B7C69" w:rsidP="005B7C69">
      <w:pPr>
        <w:pStyle w:val="Lijstalinea"/>
        <w:spacing w:line="240" w:lineRule="exact"/>
        <w:ind w:left="908"/>
        <w:rPr>
          <w:i/>
          <w:sz w:val="16"/>
          <w:szCs w:val="16"/>
        </w:rPr>
      </w:pPr>
      <w:r w:rsidRPr="005B7C69">
        <w:rPr>
          <w:i/>
          <w:sz w:val="16"/>
          <w:szCs w:val="16"/>
        </w:rPr>
        <w:t xml:space="preserve">Is, </w:t>
      </w:r>
      <w:r w:rsidR="0070183D">
        <w:rPr>
          <w:i/>
          <w:sz w:val="16"/>
          <w:szCs w:val="16"/>
        </w:rPr>
        <w:t xml:space="preserve">ook </w:t>
      </w:r>
      <w:r w:rsidRPr="005B7C69">
        <w:rPr>
          <w:i/>
          <w:sz w:val="16"/>
          <w:szCs w:val="16"/>
        </w:rPr>
        <w:t xml:space="preserve">met inachtneming </w:t>
      </w:r>
      <w:r w:rsidR="0070183D">
        <w:rPr>
          <w:i/>
          <w:sz w:val="16"/>
          <w:szCs w:val="16"/>
        </w:rPr>
        <w:t>van de eerdere vraag over de structuur</w:t>
      </w:r>
      <w:r w:rsidRPr="005B7C69">
        <w:rPr>
          <w:i/>
          <w:sz w:val="16"/>
          <w:szCs w:val="16"/>
        </w:rPr>
        <w:t>, voldaan aan de beziteis van de Successiewet 1956? Onderbouw uw standpunt.</w:t>
      </w:r>
    </w:p>
    <w:p w:rsidR="004F4EA7" w:rsidRPr="008C302B" w:rsidRDefault="004F4EA7" w:rsidP="004F4EA7">
      <w:pPr>
        <w:pStyle w:val="Lijstalinea"/>
        <w:numPr>
          <w:ilvl w:val="0"/>
          <w:numId w:val="8"/>
        </w:numPr>
        <w:spacing w:line="240" w:lineRule="exact"/>
      </w:pPr>
      <w:r w:rsidRPr="008C302B">
        <w:t xml:space="preserve">Geef aan of naar verwachting in de periode tot </w:t>
      </w:r>
      <w:r w:rsidR="00C21E44">
        <w:t>5</w:t>
      </w:r>
      <w:r w:rsidRPr="008C302B">
        <w:t xml:space="preserve"> jaar na schenking activiteiten gestaakt zullen worden en welke vermogensbestanddelen </w:t>
      </w:r>
      <w:r w:rsidR="00172261">
        <w:t>voor die activiteiten worden gebruikt</w:t>
      </w:r>
      <w:r w:rsidRPr="008C302B">
        <w:t>.</w:t>
      </w:r>
    </w:p>
    <w:p w:rsidR="005B7C69" w:rsidRDefault="003D3E19" w:rsidP="00B87776">
      <w:pPr>
        <w:pStyle w:val="Lijstalinea"/>
        <w:numPr>
          <w:ilvl w:val="0"/>
          <w:numId w:val="8"/>
        </w:numPr>
        <w:spacing w:line="240" w:lineRule="exact"/>
      </w:pPr>
      <w:r>
        <w:t>Stuurt u ook een o</w:t>
      </w:r>
      <w:r w:rsidR="004F4EA7">
        <w:t>nderbouwing van de waarde van de schenking</w:t>
      </w:r>
      <w:r w:rsidR="00207A37">
        <w:t xml:space="preserve"> </w:t>
      </w:r>
      <w:r w:rsidR="005B7C69">
        <w:t>mee.</w:t>
      </w:r>
    </w:p>
    <w:p w:rsidR="004F4EA7" w:rsidRPr="005B7C69" w:rsidRDefault="004F4EA7" w:rsidP="005B7C69">
      <w:pPr>
        <w:pStyle w:val="Lijstalinea"/>
        <w:spacing w:line="240" w:lineRule="exact"/>
        <w:ind w:left="908"/>
        <w:rPr>
          <w:i/>
          <w:sz w:val="16"/>
          <w:szCs w:val="16"/>
        </w:rPr>
      </w:pPr>
      <w:r w:rsidRPr="005B7C69">
        <w:rPr>
          <w:i/>
          <w:sz w:val="16"/>
          <w:szCs w:val="16"/>
        </w:rPr>
        <w:t xml:space="preserve">Wat is de waarde van de onderneming, de daartoe behorende goodwill en wat is de waarde van het beleggingsvermogen? Wat is de commerciële waarde van de pensioenvoorziening? Onderbouw deze waarden ook </w:t>
      </w:r>
      <w:r w:rsidR="00094A33" w:rsidRPr="005B7C69">
        <w:rPr>
          <w:i/>
          <w:sz w:val="16"/>
          <w:szCs w:val="16"/>
        </w:rPr>
        <w:t>als</w:t>
      </w:r>
      <w:r w:rsidR="00172261" w:rsidRPr="005B7C69">
        <w:rPr>
          <w:i/>
          <w:sz w:val="16"/>
          <w:szCs w:val="16"/>
        </w:rPr>
        <w:t xml:space="preserve"> </w:t>
      </w:r>
      <w:r w:rsidRPr="005B7C69">
        <w:rPr>
          <w:i/>
          <w:sz w:val="16"/>
          <w:szCs w:val="16"/>
        </w:rPr>
        <w:t xml:space="preserve">slechts een deel van de onderneming wordt geschonken. </w:t>
      </w:r>
      <w:r w:rsidR="00094A33" w:rsidRPr="005B7C69">
        <w:rPr>
          <w:i/>
          <w:sz w:val="16"/>
          <w:szCs w:val="16"/>
        </w:rPr>
        <w:t>Houdt u er rekening mee dat d</w:t>
      </w:r>
      <w:r w:rsidRPr="005B7C69">
        <w:rPr>
          <w:i/>
          <w:sz w:val="16"/>
          <w:szCs w:val="16"/>
        </w:rPr>
        <w:t xml:space="preserve">e datum van de schenking </w:t>
      </w:r>
      <w:r w:rsidR="00207A37" w:rsidRPr="005B7C69">
        <w:rPr>
          <w:i/>
          <w:sz w:val="16"/>
          <w:szCs w:val="16"/>
        </w:rPr>
        <w:t xml:space="preserve">of vererving </w:t>
      </w:r>
      <w:r w:rsidRPr="005B7C69">
        <w:rPr>
          <w:i/>
          <w:sz w:val="16"/>
          <w:szCs w:val="16"/>
        </w:rPr>
        <w:t xml:space="preserve">leidend </w:t>
      </w:r>
      <w:r w:rsidR="00094A33" w:rsidRPr="005B7C69">
        <w:rPr>
          <w:i/>
          <w:sz w:val="16"/>
          <w:szCs w:val="16"/>
        </w:rPr>
        <w:t xml:space="preserve">is </w:t>
      </w:r>
      <w:r w:rsidRPr="005B7C69">
        <w:rPr>
          <w:i/>
          <w:sz w:val="16"/>
          <w:szCs w:val="16"/>
        </w:rPr>
        <w:t>voor het bepalen van de waarde en het bepalen van de hoogte van de vrijstelling. Het is niet mogelijk om met terugwerkende kracht te schenken.</w:t>
      </w:r>
    </w:p>
    <w:p w:rsidR="004F4EA7" w:rsidRPr="00F95D2A" w:rsidRDefault="004F4EA7" w:rsidP="004A4BB1">
      <w:pPr>
        <w:spacing w:line="180" w:lineRule="atLeast"/>
        <w:rPr>
          <w:sz w:val="16"/>
          <w:szCs w:val="16"/>
        </w:rPr>
      </w:pPr>
    </w:p>
    <w:p w:rsidR="00F95D2A" w:rsidRPr="00F95D2A" w:rsidRDefault="00F95D2A" w:rsidP="00F95D2A">
      <w:pPr>
        <w:autoSpaceDE w:val="0"/>
        <w:autoSpaceDN w:val="0"/>
        <w:adjustRightInd w:val="0"/>
        <w:spacing w:after="200" w:line="276" w:lineRule="auto"/>
        <w:rPr>
          <w:rFonts w:eastAsia="SimSun" w:cs="Calibri"/>
          <w:sz w:val="16"/>
          <w:szCs w:val="16"/>
          <w:lang w:val="nl"/>
        </w:rPr>
      </w:pPr>
      <w:r w:rsidRPr="00F95D2A">
        <w:rPr>
          <w:rFonts w:cs="Calibri"/>
          <w:sz w:val="16"/>
          <w:szCs w:val="16"/>
          <w:lang w:val="nl"/>
        </w:rPr>
        <w:t xml:space="preserve">De aangifte schenkbelasting met een beroep op artikel 35b Successiewet 1956 kan te zijner tijd gestuurd worden naar: </w:t>
      </w:r>
      <w:r w:rsidRPr="00F95D2A">
        <w:rPr>
          <w:rFonts w:eastAsia="SimSun" w:cs="SimSun"/>
          <w:sz w:val="16"/>
          <w:szCs w:val="16"/>
          <w:lang w:val="nl"/>
        </w:rPr>
        <w:t xml:space="preserve">　</w:t>
      </w:r>
    </w:p>
    <w:p w:rsidR="00F95D2A" w:rsidRPr="00F95D2A" w:rsidRDefault="00F95D2A" w:rsidP="00F95D2A">
      <w:pPr>
        <w:autoSpaceDE w:val="0"/>
        <w:autoSpaceDN w:val="0"/>
        <w:adjustRightInd w:val="0"/>
        <w:spacing w:after="200" w:line="276" w:lineRule="auto"/>
        <w:ind w:left="720"/>
        <w:rPr>
          <w:rFonts w:eastAsia="SimSun" w:cs="Calibri"/>
          <w:szCs w:val="18"/>
          <w:lang w:val="nl"/>
        </w:rPr>
      </w:pPr>
      <w:r w:rsidRPr="00F95D2A">
        <w:rPr>
          <w:rFonts w:eastAsia="SimSun" w:cs="Calibri"/>
          <w:szCs w:val="18"/>
          <w:lang w:val="nl"/>
        </w:rPr>
        <w:t>Be</w:t>
      </w:r>
      <w:r w:rsidRPr="00F95D2A">
        <w:rPr>
          <w:rFonts w:eastAsia="SimSun" w:cs="Calibri"/>
          <w:szCs w:val="18"/>
          <w:lang w:val="nl"/>
        </w:rPr>
        <w:t>lastingdienst/Schenkbelasting</w:t>
      </w:r>
      <w:r w:rsidRPr="00F95D2A">
        <w:rPr>
          <w:rFonts w:eastAsia="SimSun" w:cs="Calibri"/>
          <w:szCs w:val="18"/>
          <w:lang w:val="nl"/>
        </w:rPr>
        <w:br/>
      </w:r>
      <w:bookmarkStart w:id="0" w:name="_GoBack"/>
      <w:bookmarkEnd w:id="0"/>
      <w:r w:rsidRPr="00F95D2A">
        <w:rPr>
          <w:rFonts w:eastAsia="SimSun" w:cs="Calibri"/>
          <w:szCs w:val="18"/>
          <w:lang w:val="nl"/>
        </w:rPr>
        <w:t>Antwoordnummer 14670</w:t>
      </w:r>
      <w:r w:rsidRPr="00F95D2A">
        <w:rPr>
          <w:rFonts w:eastAsia="SimSun" w:cs="Calibri"/>
          <w:szCs w:val="18"/>
          <w:lang w:val="nl"/>
        </w:rPr>
        <w:br/>
      </w:r>
      <w:r w:rsidRPr="00F95D2A">
        <w:rPr>
          <w:rFonts w:eastAsia="SimSun" w:cs="Calibri"/>
          <w:szCs w:val="18"/>
          <w:lang w:val="nl"/>
        </w:rPr>
        <w:t xml:space="preserve">5600 WK  Eindhoven. </w:t>
      </w:r>
      <w:r w:rsidRPr="00F95D2A">
        <w:rPr>
          <w:rFonts w:eastAsia="SimSun" w:cs="SimSun"/>
          <w:szCs w:val="18"/>
          <w:lang w:val="nl"/>
        </w:rPr>
        <w:t xml:space="preserve">　</w:t>
      </w:r>
    </w:p>
    <w:p w:rsidR="004F4EA7" w:rsidRPr="00EB1AA2" w:rsidRDefault="004F4EA7" w:rsidP="00B670EF">
      <w:pPr>
        <w:spacing w:line="180" w:lineRule="atLeast"/>
        <w:rPr>
          <w:szCs w:val="18"/>
        </w:rPr>
      </w:pPr>
    </w:p>
    <w:p w:rsidR="004F4EA7" w:rsidRPr="00EB1AA2" w:rsidRDefault="004F4EA7" w:rsidP="004F4EA7">
      <w:pPr>
        <w:pStyle w:val="Lijstalinea"/>
        <w:numPr>
          <w:ilvl w:val="0"/>
          <w:numId w:val="9"/>
        </w:numPr>
        <w:spacing w:line="240" w:lineRule="exact"/>
      </w:pPr>
      <w:r w:rsidRPr="00EB1AA2">
        <w:t xml:space="preserve">Onder het toesturen van </w:t>
      </w:r>
      <w:r w:rsidRPr="001D6A91">
        <w:t>de gevoerde correspondentie; en</w:t>
      </w:r>
    </w:p>
    <w:p w:rsidR="00F611AF" w:rsidRPr="00F611AF" w:rsidRDefault="004F4EA7" w:rsidP="00A12384">
      <w:pPr>
        <w:pStyle w:val="Lijstalinea"/>
        <w:numPr>
          <w:ilvl w:val="0"/>
          <w:numId w:val="9"/>
        </w:numPr>
        <w:spacing w:line="240" w:lineRule="exact"/>
      </w:pPr>
      <w:r w:rsidRPr="001D6A91">
        <w:rPr>
          <w:szCs w:val="18"/>
        </w:rPr>
        <w:t>Een beschrijving en waardering</w:t>
      </w:r>
      <w:r>
        <w:rPr>
          <w:szCs w:val="18"/>
        </w:rPr>
        <w:t xml:space="preserve"> van</w:t>
      </w:r>
      <w:r w:rsidRPr="001D6A91">
        <w:rPr>
          <w:szCs w:val="18"/>
        </w:rPr>
        <w:t xml:space="preserve"> de totale waarde van het ondernemingsvermogen van de objectieve onderneming. </w:t>
      </w:r>
    </w:p>
    <w:p w:rsidR="00A12384" w:rsidRDefault="004F4EA7" w:rsidP="00F611AF">
      <w:pPr>
        <w:pStyle w:val="Lijstalinea"/>
        <w:spacing w:line="240" w:lineRule="exact"/>
        <w:ind w:left="908"/>
        <w:rPr>
          <w:i/>
          <w:sz w:val="16"/>
          <w:szCs w:val="16"/>
        </w:rPr>
      </w:pPr>
      <w:r w:rsidRPr="00F611AF">
        <w:rPr>
          <w:i/>
          <w:sz w:val="16"/>
          <w:szCs w:val="16"/>
        </w:rPr>
        <w:t xml:space="preserve">Dit is relevant voor de berekening van de zgn. “1 miljoentrede” van de vrijstelling. In de laatste volzin van artikel 35b lid 1 Successiewet 1956 is een bepaling opgenomen over de omvang van de objectieve onderneming. In artikel 7 Uitvoeringsregeling Schenk- en Erfbelasting is dit verder uitgewerkt. </w:t>
      </w:r>
    </w:p>
    <w:sectPr w:rsidR="00A12384" w:rsidSect="00D00A43">
      <w:footerReference w:type="default" r:id="rId12"/>
      <w:headerReference w:type="first" r:id="rId13"/>
      <w:footerReference w:type="first" r:id="rId14"/>
      <w:pgSz w:w="11906" w:h="16838" w:code="9"/>
      <w:pgMar w:top="2400" w:right="2692" w:bottom="1080" w:left="1560" w:header="2400" w:footer="56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A75" w:rsidRDefault="008F0A75">
      <w:r>
        <w:separator/>
      </w:r>
    </w:p>
  </w:endnote>
  <w:endnote w:type="continuationSeparator" w:id="0">
    <w:p w:rsidR="008F0A75" w:rsidRDefault="008F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7752"/>
      <w:gridCol w:w="2148"/>
    </w:tblGrid>
    <w:tr w:rsidR="00347ABA">
      <w:trPr>
        <w:trHeight w:hRule="exact" w:val="240"/>
      </w:trPr>
      <w:tc>
        <w:tcPr>
          <w:tcW w:w="7752" w:type="dxa"/>
        </w:tcPr>
        <w:p w:rsidR="00347ABA" w:rsidRPr="0038615F" w:rsidRDefault="00457E54">
          <w:pPr>
            <w:rPr>
              <w:sz w:val="12"/>
              <w:szCs w:val="12"/>
            </w:rPr>
          </w:pPr>
          <w:bookmarkStart w:id="1" w:name="bmVoettekst1"/>
          <w:r>
            <w:rPr>
              <w:sz w:val="12"/>
              <w:szCs w:val="12"/>
            </w:rPr>
            <w:t>26</w:t>
          </w:r>
          <w:r w:rsidR="0038615F" w:rsidRPr="0038615F">
            <w:rPr>
              <w:sz w:val="12"/>
              <w:szCs w:val="12"/>
            </w:rPr>
            <w:t xml:space="preserve"> april 2018</w:t>
          </w:r>
        </w:p>
      </w:tc>
      <w:tc>
        <w:tcPr>
          <w:tcW w:w="2148" w:type="dxa"/>
        </w:tcPr>
        <w:p w:rsidR="00347ABA" w:rsidRPr="0038615F" w:rsidRDefault="009812E4">
          <w:pPr>
            <w:rPr>
              <w:sz w:val="12"/>
              <w:szCs w:val="12"/>
            </w:rPr>
          </w:pPr>
          <w:r w:rsidRPr="0038615F">
            <w:rPr>
              <w:sz w:val="12"/>
              <w:szCs w:val="12"/>
            </w:rPr>
            <w:t xml:space="preserve">Pagina </w:t>
          </w:r>
          <w:r w:rsidRPr="0038615F">
            <w:rPr>
              <w:sz w:val="12"/>
              <w:szCs w:val="12"/>
            </w:rPr>
            <w:fldChar w:fldCharType="begin"/>
          </w:r>
          <w:r w:rsidRPr="0038615F">
            <w:rPr>
              <w:sz w:val="12"/>
              <w:szCs w:val="12"/>
            </w:rPr>
            <w:instrText xml:space="preserve"> PAGE   \* MERGEFORMAT </w:instrText>
          </w:r>
          <w:r w:rsidRPr="0038615F">
            <w:rPr>
              <w:sz w:val="12"/>
              <w:szCs w:val="12"/>
            </w:rPr>
            <w:fldChar w:fldCharType="separate"/>
          </w:r>
          <w:r w:rsidR="00F95D2A">
            <w:rPr>
              <w:noProof/>
              <w:sz w:val="12"/>
              <w:szCs w:val="12"/>
            </w:rPr>
            <w:t>2</w:t>
          </w:r>
          <w:r w:rsidRPr="0038615F">
            <w:rPr>
              <w:sz w:val="12"/>
              <w:szCs w:val="12"/>
            </w:rPr>
            <w:fldChar w:fldCharType="end"/>
          </w:r>
          <w:r w:rsidRPr="0038615F">
            <w:rPr>
              <w:sz w:val="12"/>
              <w:szCs w:val="12"/>
            </w:rPr>
            <w:t xml:space="preserve"> van </w:t>
          </w:r>
          <w:r w:rsidR="00667594" w:rsidRPr="0038615F">
            <w:rPr>
              <w:sz w:val="12"/>
              <w:szCs w:val="12"/>
            </w:rPr>
            <w:fldChar w:fldCharType="begin"/>
          </w:r>
          <w:r w:rsidR="00667594" w:rsidRPr="0038615F">
            <w:rPr>
              <w:sz w:val="12"/>
              <w:szCs w:val="12"/>
            </w:rPr>
            <w:instrText xml:space="preserve"> NUMPAGES   \* MERGEFORMAT </w:instrText>
          </w:r>
          <w:r w:rsidR="00667594" w:rsidRPr="0038615F">
            <w:rPr>
              <w:sz w:val="12"/>
              <w:szCs w:val="12"/>
            </w:rPr>
            <w:fldChar w:fldCharType="separate"/>
          </w:r>
          <w:r w:rsidR="00F95D2A">
            <w:rPr>
              <w:noProof/>
              <w:sz w:val="12"/>
              <w:szCs w:val="12"/>
            </w:rPr>
            <w:t>2</w:t>
          </w:r>
          <w:r w:rsidR="00667594" w:rsidRPr="0038615F">
            <w:rPr>
              <w:noProof/>
              <w:sz w:val="12"/>
              <w:szCs w:val="12"/>
            </w:rPr>
            <w:fldChar w:fldCharType="end"/>
          </w:r>
        </w:p>
      </w:tc>
    </w:tr>
    <w:bookmarkEnd w:id="1"/>
  </w:tbl>
  <w:p w:rsidR="00347ABA" w:rsidRDefault="00347ABA">
    <w:pPr>
      <w:spacing w:line="240"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7752"/>
      <w:gridCol w:w="2148"/>
    </w:tblGrid>
    <w:tr w:rsidR="00347ABA" w:rsidRPr="00EE31E2">
      <w:trPr>
        <w:trHeight w:hRule="exact" w:val="240"/>
      </w:trPr>
      <w:tc>
        <w:tcPr>
          <w:tcW w:w="7752" w:type="dxa"/>
        </w:tcPr>
        <w:p w:rsidR="0038615F" w:rsidRPr="00EE31E2" w:rsidRDefault="00457E54" w:rsidP="0038615F">
          <w:pPr>
            <w:rPr>
              <w:b/>
              <w:sz w:val="12"/>
              <w:szCs w:val="12"/>
            </w:rPr>
          </w:pPr>
          <w:r>
            <w:rPr>
              <w:sz w:val="12"/>
              <w:szCs w:val="12"/>
            </w:rPr>
            <w:t>26</w:t>
          </w:r>
          <w:r w:rsidR="0038615F" w:rsidRPr="00EE31E2">
            <w:rPr>
              <w:sz w:val="12"/>
              <w:szCs w:val="12"/>
            </w:rPr>
            <w:t xml:space="preserve"> april 2018</w:t>
          </w:r>
        </w:p>
      </w:tc>
      <w:tc>
        <w:tcPr>
          <w:tcW w:w="2148" w:type="dxa"/>
        </w:tcPr>
        <w:p w:rsidR="00347ABA" w:rsidRPr="00EE31E2" w:rsidRDefault="009812E4">
          <w:pPr>
            <w:pStyle w:val="Huisstijl-Paginanummering"/>
            <w:rPr>
              <w:sz w:val="12"/>
              <w:szCs w:val="12"/>
            </w:rPr>
          </w:pPr>
          <w:r w:rsidRPr="00EE31E2">
            <w:rPr>
              <w:sz w:val="12"/>
              <w:szCs w:val="12"/>
            </w:rPr>
            <w:t xml:space="preserve">Pagina </w:t>
          </w:r>
          <w:r w:rsidRPr="00EE31E2">
            <w:rPr>
              <w:sz w:val="12"/>
              <w:szCs w:val="12"/>
            </w:rPr>
            <w:fldChar w:fldCharType="begin"/>
          </w:r>
          <w:r w:rsidRPr="00EE31E2">
            <w:rPr>
              <w:sz w:val="12"/>
              <w:szCs w:val="12"/>
            </w:rPr>
            <w:instrText xml:space="preserve"> PAGE   \* MERGEFORMAT </w:instrText>
          </w:r>
          <w:r w:rsidRPr="00EE31E2">
            <w:rPr>
              <w:sz w:val="12"/>
              <w:szCs w:val="12"/>
            </w:rPr>
            <w:fldChar w:fldCharType="separate"/>
          </w:r>
          <w:r w:rsidR="00F95D2A">
            <w:rPr>
              <w:sz w:val="12"/>
              <w:szCs w:val="12"/>
            </w:rPr>
            <w:t>1</w:t>
          </w:r>
          <w:r w:rsidRPr="00EE31E2">
            <w:rPr>
              <w:sz w:val="12"/>
              <w:szCs w:val="12"/>
            </w:rPr>
            <w:fldChar w:fldCharType="end"/>
          </w:r>
          <w:r w:rsidRPr="00EE31E2">
            <w:rPr>
              <w:sz w:val="12"/>
              <w:szCs w:val="12"/>
            </w:rPr>
            <w:t xml:space="preserve"> van </w:t>
          </w:r>
          <w:r w:rsidR="00667594" w:rsidRPr="00EE31E2">
            <w:rPr>
              <w:sz w:val="12"/>
              <w:szCs w:val="12"/>
            </w:rPr>
            <w:fldChar w:fldCharType="begin"/>
          </w:r>
          <w:r w:rsidR="00667594" w:rsidRPr="00EE31E2">
            <w:rPr>
              <w:sz w:val="12"/>
              <w:szCs w:val="12"/>
            </w:rPr>
            <w:instrText xml:space="preserve"> NUMPAGES   \* MERGEFORMAT </w:instrText>
          </w:r>
          <w:r w:rsidR="00667594" w:rsidRPr="00EE31E2">
            <w:rPr>
              <w:sz w:val="12"/>
              <w:szCs w:val="12"/>
            </w:rPr>
            <w:fldChar w:fldCharType="separate"/>
          </w:r>
          <w:r w:rsidR="00F95D2A">
            <w:rPr>
              <w:sz w:val="12"/>
              <w:szCs w:val="12"/>
            </w:rPr>
            <w:t>2</w:t>
          </w:r>
          <w:r w:rsidR="00667594" w:rsidRPr="00EE31E2">
            <w:rPr>
              <w:sz w:val="12"/>
              <w:szCs w:val="12"/>
            </w:rPr>
            <w:fldChar w:fldCharType="end"/>
          </w:r>
        </w:p>
      </w:tc>
    </w:tr>
  </w:tbl>
  <w:p w:rsidR="00347ABA" w:rsidRPr="00EE31E2" w:rsidRDefault="00347ABA">
    <w:pPr>
      <w:spacing w:line="240" w:lineRule="auto"/>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A75" w:rsidRDefault="008F0A75">
      <w:r>
        <w:separator/>
      </w:r>
    </w:p>
  </w:footnote>
  <w:footnote w:type="continuationSeparator" w:id="0">
    <w:p w:rsidR="008F0A75" w:rsidRDefault="008F0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ABA" w:rsidRDefault="00A1537A">
    <w:pPr>
      <w:pStyle w:val="Koptekst"/>
    </w:pPr>
    <w:r>
      <w:rPr>
        <w:noProof/>
      </w:rPr>
      <mc:AlternateContent>
        <mc:Choice Requires="wps">
          <w:drawing>
            <wp:anchor distT="0" distB="0" distL="114300" distR="114300" simplePos="0" relativeHeight="251659776" behindDoc="0" locked="0" layoutInCell="0" allowOverlap="1" wp14:anchorId="482BEDE4" wp14:editId="58522B61">
              <wp:simplePos x="0" y="0"/>
              <wp:positionH relativeFrom="column">
                <wp:posOffset>2457450</wp:posOffset>
              </wp:positionH>
              <wp:positionV relativeFrom="page">
                <wp:posOffset>-63500</wp:posOffset>
              </wp:positionV>
              <wp:extent cx="4025900" cy="1746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347ABA">
                            <w:trPr>
                              <w:trHeight w:val="2636"/>
                            </w:trPr>
                            <w:tc>
                              <w:tcPr>
                                <w:tcW w:w="737" w:type="dxa"/>
                              </w:tcPr>
                              <w:p w:rsidR="00347ABA" w:rsidRDefault="00A1537A">
                                <w:pPr>
                                  <w:spacing w:line="240" w:lineRule="auto"/>
                                </w:pPr>
                                <w:r>
                                  <w:rPr>
                                    <w:noProof/>
                                  </w:rPr>
                                  <w:drawing>
                                    <wp:inline distT="0" distB="0" distL="0" distR="0" wp14:anchorId="5088FE5C" wp14:editId="3292F9F9">
                                      <wp:extent cx="466725" cy="1581150"/>
                                      <wp:effectExtent l="0" t="0" r="9525" b="0"/>
                                      <wp:docPr id="8" name="Afbeelding 8"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263" w:type="dxa"/>
                              </w:tcPr>
                              <w:p w:rsidR="00347ABA" w:rsidRDefault="00A1537A">
                                <w:pPr>
                                  <w:spacing w:line="240" w:lineRule="auto"/>
                                </w:pPr>
                                <w:r>
                                  <w:rPr>
                                    <w:noProof/>
                                  </w:rPr>
                                  <w:drawing>
                                    <wp:inline distT="0" distB="0" distL="0" distR="0" wp14:anchorId="4B8C842C" wp14:editId="68B76718">
                                      <wp:extent cx="2447925" cy="1657350"/>
                                      <wp:effectExtent l="0" t="0" r="9525" b="0"/>
                                      <wp:docPr id="9" name="Afbeelding 9" descr="C:\Documents and Settings\Bon0a00\Bureaublad\RO_BD_Woordbeeld_Briefinprint_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Bon0a00\Bureaublad\RO_BD_Woordbeeld_Briefinprint_n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tc>
                          </w:tr>
                        </w:tbl>
                        <w:p w:rsidR="00347ABA" w:rsidRDefault="00347A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BEDE4" id="_x0000_t202" coordsize="21600,21600" o:spt="202" path="m,l,21600r21600,l21600,xe">
              <v:stroke joinstyle="miter"/>
              <v:path gradientshapeok="t" o:connecttype="rect"/>
            </v:shapetype>
            <v:shape id="Text Box 2" o:spid="_x0000_s1026" type="#_x0000_t202" style="position:absolute;margin-left:193.5pt;margin-top:-5pt;width:317pt;height:1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T7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" o:allowincell="f"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347ABA">
                      <w:trPr>
                        <w:trHeight w:val="2636"/>
                      </w:trPr>
                      <w:tc>
                        <w:tcPr>
                          <w:tcW w:w="737" w:type="dxa"/>
                        </w:tcPr>
                        <w:p w:rsidR="00347ABA" w:rsidRDefault="00A1537A">
                          <w:pPr>
                            <w:spacing w:line="240" w:lineRule="auto"/>
                          </w:pPr>
                          <w:r>
                            <w:rPr>
                              <w:noProof/>
                            </w:rPr>
                            <w:drawing>
                              <wp:inline distT="0" distB="0" distL="0" distR="0" wp14:anchorId="5088FE5C" wp14:editId="3292F9F9">
                                <wp:extent cx="466725" cy="1581150"/>
                                <wp:effectExtent l="0" t="0" r="9525" b="0"/>
                                <wp:docPr id="8" name="Afbeelding 8"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263" w:type="dxa"/>
                        </w:tcPr>
                        <w:p w:rsidR="00347ABA" w:rsidRDefault="00A1537A">
                          <w:pPr>
                            <w:spacing w:line="240" w:lineRule="auto"/>
                          </w:pPr>
                          <w:r>
                            <w:rPr>
                              <w:noProof/>
                            </w:rPr>
                            <w:drawing>
                              <wp:inline distT="0" distB="0" distL="0" distR="0" wp14:anchorId="4B8C842C" wp14:editId="68B76718">
                                <wp:extent cx="2447925" cy="1657350"/>
                                <wp:effectExtent l="0" t="0" r="9525" b="0"/>
                                <wp:docPr id="9" name="Afbeelding 9" descr="C:\Documents and Settings\Bon0a00\Bureaublad\RO_BD_Woordbeeld_Briefinprint_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Bon0a00\Bureaublad\RO_BD_Woordbeeld_Briefinprint_n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tc>
                    </w:tr>
                  </w:tbl>
                  <w:p w:rsidR="00347ABA" w:rsidRDefault="00347ABA"/>
                </w:txbxContent>
              </v:textbox>
              <w10:wrap anchory="page"/>
            </v:shape>
          </w:pict>
        </mc:Fallback>
      </mc:AlternateContent>
    </w:r>
  </w:p>
  <w:tbl>
    <w:tblPr>
      <w:tblW w:w="0" w:type="auto"/>
      <w:tblLayout w:type="fixed"/>
      <w:tblCellMar>
        <w:left w:w="0" w:type="dxa"/>
        <w:right w:w="0" w:type="dxa"/>
      </w:tblCellMar>
      <w:tblLook w:val="0000" w:firstRow="0" w:lastRow="0" w:firstColumn="0" w:lastColumn="0" w:noHBand="0" w:noVBand="0"/>
    </w:tblPr>
    <w:tblGrid>
      <w:gridCol w:w="7520"/>
    </w:tblGrid>
    <w:tr w:rsidR="00347ABA">
      <w:trPr>
        <w:trHeight w:val="400"/>
      </w:trPr>
      <w:tc>
        <w:tcPr>
          <w:tcW w:w="7520" w:type="dxa"/>
        </w:tcPr>
        <w:p w:rsidR="00347ABA" w:rsidRDefault="00347ABA"/>
      </w:tc>
    </w:tr>
  </w:tbl>
  <w:p w:rsidR="00347ABA" w:rsidRDefault="00347ABA" w:rsidP="00B670E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695EC300"/>
    <w:lvl w:ilvl="0">
      <w:numFmt w:val="bullet"/>
      <w:pStyle w:val="Lijstnummering2"/>
      <w:lvlText w:val="˗"/>
      <w:lvlJc w:val="left"/>
      <w:pPr>
        <w:tabs>
          <w:tab w:val="num" w:pos="400"/>
        </w:tabs>
        <w:ind w:left="400" w:hanging="200"/>
      </w:pPr>
      <w:rPr>
        <w:rFonts w:ascii="Times New Roman" w:hAnsi="Times New Roman" w:cs="Times New Roman" w:hint="default"/>
      </w:rPr>
    </w:lvl>
  </w:abstractNum>
  <w:abstractNum w:abstractNumId="1" w15:restartNumberingAfterBreak="0">
    <w:nsid w:val="FFFFFF83"/>
    <w:multiLevelType w:val="singleLevel"/>
    <w:tmpl w:val="58EA6FE6"/>
    <w:lvl w:ilvl="0">
      <w:start w:val="1"/>
      <w:numFmt w:val="bullet"/>
      <w:pStyle w:val="Huisstijl-Opsommingstreepje"/>
      <w:lvlText w:val="–"/>
      <w:lvlJc w:val="left"/>
      <w:pPr>
        <w:tabs>
          <w:tab w:val="num" w:pos="454"/>
        </w:tabs>
        <w:ind w:left="454" w:hanging="227"/>
      </w:pPr>
      <w:rPr>
        <w:rFonts w:ascii="Verdana" w:hAnsi="Verdana" w:hint="default"/>
      </w:rPr>
    </w:lvl>
  </w:abstractNum>
  <w:abstractNum w:abstractNumId="2" w15:restartNumberingAfterBreak="0">
    <w:nsid w:val="FFFFFF88"/>
    <w:multiLevelType w:val="singleLevel"/>
    <w:tmpl w:val="27043950"/>
    <w:lvl w:ilvl="0">
      <w:start w:val="1"/>
      <w:numFmt w:val="decimal"/>
      <w:pStyle w:val="Lijstnummering"/>
      <w:lvlText w:val="%1"/>
      <w:lvlJc w:val="left"/>
      <w:pPr>
        <w:tabs>
          <w:tab w:val="num" w:pos="227"/>
        </w:tabs>
        <w:ind w:left="227" w:hanging="227"/>
      </w:pPr>
      <w:rPr>
        <w:rFonts w:hint="default"/>
      </w:rPr>
    </w:lvl>
  </w:abstractNum>
  <w:abstractNum w:abstractNumId="3" w15:restartNumberingAfterBreak="0">
    <w:nsid w:val="09884E46"/>
    <w:multiLevelType w:val="hybridMultilevel"/>
    <w:tmpl w:val="CBBC5F26"/>
    <w:lvl w:ilvl="0" w:tplc="2EC0E1F8">
      <w:start w:val="1"/>
      <w:numFmt w:val="bullet"/>
      <w:pStyle w:val="Huisstijl-Opsommingbullet"/>
      <w:lvlText w:val=""/>
      <w:lvlJc w:val="left"/>
      <w:pPr>
        <w:ind w:left="720" w:hanging="360"/>
      </w:pPr>
      <w:rPr>
        <w:rFonts w:ascii="Symbol" w:hAnsi="Symbol" w:hint="default"/>
      </w:rPr>
    </w:lvl>
    <w:lvl w:ilvl="1" w:tplc="B80665F8">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4120A4"/>
    <w:multiLevelType w:val="hybridMultilevel"/>
    <w:tmpl w:val="D1C0296A"/>
    <w:lvl w:ilvl="0" w:tplc="28C6A122">
      <w:start w:val="1"/>
      <w:numFmt w:val="bullet"/>
      <w:pStyle w:val="Lijstopsomteken"/>
      <w:lvlText w:val="•"/>
      <w:lvlJc w:val="left"/>
      <w:pPr>
        <w:tabs>
          <w:tab w:val="num" w:pos="360"/>
        </w:tabs>
        <w:ind w:left="360" w:hanging="360"/>
      </w:pPr>
      <w:rPr>
        <w:rFonts w:ascii="Verdana" w:hAnsi="Verdana" w:hint="default"/>
        <w:sz w:val="18"/>
        <w:szCs w:val="18"/>
      </w:rPr>
    </w:lvl>
    <w:lvl w:ilvl="1" w:tplc="1FBEFD60" w:tentative="1">
      <w:start w:val="1"/>
      <w:numFmt w:val="bullet"/>
      <w:lvlText w:val="o"/>
      <w:lvlJc w:val="left"/>
      <w:pPr>
        <w:tabs>
          <w:tab w:val="num" w:pos="1440"/>
        </w:tabs>
        <w:ind w:left="1440" w:hanging="360"/>
      </w:pPr>
      <w:rPr>
        <w:rFonts w:ascii="Courier New" w:hAnsi="Courier New" w:cs="Wingdings" w:hint="default"/>
      </w:rPr>
    </w:lvl>
    <w:lvl w:ilvl="2" w:tplc="FC6E8E9A" w:tentative="1">
      <w:start w:val="1"/>
      <w:numFmt w:val="bullet"/>
      <w:lvlText w:val=""/>
      <w:lvlJc w:val="left"/>
      <w:pPr>
        <w:tabs>
          <w:tab w:val="num" w:pos="2160"/>
        </w:tabs>
        <w:ind w:left="2160" w:hanging="360"/>
      </w:pPr>
      <w:rPr>
        <w:rFonts w:ascii="Wingdings" w:hAnsi="Wingdings" w:hint="default"/>
      </w:rPr>
    </w:lvl>
    <w:lvl w:ilvl="3" w:tplc="43D6B85A" w:tentative="1">
      <w:start w:val="1"/>
      <w:numFmt w:val="bullet"/>
      <w:lvlText w:val=""/>
      <w:lvlJc w:val="left"/>
      <w:pPr>
        <w:tabs>
          <w:tab w:val="num" w:pos="2880"/>
        </w:tabs>
        <w:ind w:left="2880" w:hanging="360"/>
      </w:pPr>
      <w:rPr>
        <w:rFonts w:ascii="Symbol" w:hAnsi="Symbol" w:hint="default"/>
      </w:rPr>
    </w:lvl>
    <w:lvl w:ilvl="4" w:tplc="09707E6A" w:tentative="1">
      <w:start w:val="1"/>
      <w:numFmt w:val="bullet"/>
      <w:lvlText w:val="o"/>
      <w:lvlJc w:val="left"/>
      <w:pPr>
        <w:tabs>
          <w:tab w:val="num" w:pos="3600"/>
        </w:tabs>
        <w:ind w:left="3600" w:hanging="360"/>
      </w:pPr>
      <w:rPr>
        <w:rFonts w:ascii="Courier New" w:hAnsi="Courier New" w:cs="Wingdings" w:hint="default"/>
      </w:rPr>
    </w:lvl>
    <w:lvl w:ilvl="5" w:tplc="4AC6E574" w:tentative="1">
      <w:start w:val="1"/>
      <w:numFmt w:val="bullet"/>
      <w:lvlText w:val=""/>
      <w:lvlJc w:val="left"/>
      <w:pPr>
        <w:tabs>
          <w:tab w:val="num" w:pos="4320"/>
        </w:tabs>
        <w:ind w:left="4320" w:hanging="360"/>
      </w:pPr>
      <w:rPr>
        <w:rFonts w:ascii="Wingdings" w:hAnsi="Wingdings" w:hint="default"/>
      </w:rPr>
    </w:lvl>
    <w:lvl w:ilvl="6" w:tplc="4C1AF002" w:tentative="1">
      <w:start w:val="1"/>
      <w:numFmt w:val="bullet"/>
      <w:lvlText w:val=""/>
      <w:lvlJc w:val="left"/>
      <w:pPr>
        <w:tabs>
          <w:tab w:val="num" w:pos="5040"/>
        </w:tabs>
        <w:ind w:left="5040" w:hanging="360"/>
      </w:pPr>
      <w:rPr>
        <w:rFonts w:ascii="Symbol" w:hAnsi="Symbol" w:hint="default"/>
      </w:rPr>
    </w:lvl>
    <w:lvl w:ilvl="7" w:tplc="463AA418" w:tentative="1">
      <w:start w:val="1"/>
      <w:numFmt w:val="bullet"/>
      <w:lvlText w:val="o"/>
      <w:lvlJc w:val="left"/>
      <w:pPr>
        <w:tabs>
          <w:tab w:val="num" w:pos="5760"/>
        </w:tabs>
        <w:ind w:left="5760" w:hanging="360"/>
      </w:pPr>
      <w:rPr>
        <w:rFonts w:ascii="Courier New" w:hAnsi="Courier New" w:cs="Wingdings" w:hint="default"/>
      </w:rPr>
    </w:lvl>
    <w:lvl w:ilvl="8" w:tplc="DE3C2CE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57B7F"/>
    <w:multiLevelType w:val="hybridMultilevel"/>
    <w:tmpl w:val="2E0CE96A"/>
    <w:lvl w:ilvl="0" w:tplc="14E4C5A0">
      <w:start w:val="1"/>
      <w:numFmt w:val="decimal"/>
      <w:pStyle w:val="Huisstijl-Opsomming123"/>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AB24B9"/>
    <w:multiLevelType w:val="hybridMultilevel"/>
    <w:tmpl w:val="FDEAB864"/>
    <w:lvl w:ilvl="0" w:tplc="964E99A2">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7443319"/>
    <w:multiLevelType w:val="hybridMultilevel"/>
    <w:tmpl w:val="0C50C8B4"/>
    <w:lvl w:ilvl="0" w:tplc="542211BC">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1"/>
  </w:num>
  <w:num w:numId="6">
    <w:abstractNumId w:val="5"/>
  </w:num>
  <w:num w:numId="7">
    <w:abstractNumId w:val="3"/>
  </w:num>
  <w:num w:numId="8">
    <w:abstractNumId w:val="6"/>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227"/>
  <w:hyphenationZone w:val="425"/>
  <w:characterSpacingControl w:val="doNotCompress"/>
  <w:hdrShapeDefaults>
    <o:shapedefaults v:ext="edit" spidmax="1638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EA7"/>
    <w:rsid w:val="000847A5"/>
    <w:rsid w:val="00094A33"/>
    <w:rsid w:val="00136BBF"/>
    <w:rsid w:val="00172261"/>
    <w:rsid w:val="001C18BC"/>
    <w:rsid w:val="001E2C63"/>
    <w:rsid w:val="00200C6D"/>
    <w:rsid w:val="00207A37"/>
    <w:rsid w:val="002E77C6"/>
    <w:rsid w:val="00347ABA"/>
    <w:rsid w:val="0038615F"/>
    <w:rsid w:val="003A528A"/>
    <w:rsid w:val="003D3E19"/>
    <w:rsid w:val="00405F1A"/>
    <w:rsid w:val="00434437"/>
    <w:rsid w:val="00457E54"/>
    <w:rsid w:val="004A4BB1"/>
    <w:rsid w:val="004A71FC"/>
    <w:rsid w:val="004F4EA7"/>
    <w:rsid w:val="005030BA"/>
    <w:rsid w:val="00520611"/>
    <w:rsid w:val="005B7C69"/>
    <w:rsid w:val="00625EF2"/>
    <w:rsid w:val="00654F26"/>
    <w:rsid w:val="00667594"/>
    <w:rsid w:val="00701103"/>
    <w:rsid w:val="0070183D"/>
    <w:rsid w:val="00867F3A"/>
    <w:rsid w:val="008B0C8E"/>
    <w:rsid w:val="008B5AE8"/>
    <w:rsid w:val="008F0A75"/>
    <w:rsid w:val="0092653D"/>
    <w:rsid w:val="0093531A"/>
    <w:rsid w:val="00965EC9"/>
    <w:rsid w:val="009812E4"/>
    <w:rsid w:val="00A12384"/>
    <w:rsid w:val="00A1537A"/>
    <w:rsid w:val="00A4125D"/>
    <w:rsid w:val="00B41D49"/>
    <w:rsid w:val="00B47222"/>
    <w:rsid w:val="00B670EF"/>
    <w:rsid w:val="00B87776"/>
    <w:rsid w:val="00BB52AA"/>
    <w:rsid w:val="00BD7E07"/>
    <w:rsid w:val="00C21E44"/>
    <w:rsid w:val="00C27A4C"/>
    <w:rsid w:val="00C91DDB"/>
    <w:rsid w:val="00D00A43"/>
    <w:rsid w:val="00D33C47"/>
    <w:rsid w:val="00D557D5"/>
    <w:rsid w:val="00D67311"/>
    <w:rsid w:val="00DA5677"/>
    <w:rsid w:val="00E20AB4"/>
    <w:rsid w:val="00E645AA"/>
    <w:rsid w:val="00E86291"/>
    <w:rsid w:val="00E94E04"/>
    <w:rsid w:val="00ED5806"/>
    <w:rsid w:val="00EE31E2"/>
    <w:rsid w:val="00EE708F"/>
    <w:rsid w:val="00EF39D2"/>
    <w:rsid w:val="00F611AF"/>
    <w:rsid w:val="00F95D2A"/>
    <w:rsid w:val="00FE4A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on="f"/>
    </o:shapedefaults>
    <o:shapelayout v:ext="edit">
      <o:idmap v:ext="edit" data="1"/>
    </o:shapelayout>
  </w:shapeDefaults>
  <w:decimalSymbol w:val=","/>
  <w:listSeparator w:val=";"/>
  <w15:docId w15:val="{BEFE3620-3ABE-4C69-AEF7-ADDD2084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4EA7"/>
    <w:pPr>
      <w:spacing w:line="240" w:lineRule="atLeast"/>
    </w:pPr>
    <w:rPr>
      <w:rFonts w:ascii="Verdana" w:hAnsi="Verdana"/>
      <w:sz w:val="18"/>
      <w:szCs w:val="24"/>
    </w:rPr>
  </w:style>
  <w:style w:type="paragraph" w:styleId="Kop1">
    <w:name w:val="heading 1"/>
    <w:basedOn w:val="Standaard"/>
    <w:next w:val="Standaard"/>
    <w:qFormat/>
    <w:rsid w:val="00A1537A"/>
    <w:pPr>
      <w:keepNext/>
      <w:spacing w:before="240"/>
      <w:outlineLvl w:val="0"/>
    </w:pPr>
    <w:rPr>
      <w:rFonts w:cs="Arial"/>
      <w:b/>
      <w:bCs/>
      <w:kern w:val="32"/>
      <w:szCs w:val="32"/>
    </w:rPr>
  </w:style>
  <w:style w:type="paragraph" w:styleId="Kop2">
    <w:name w:val="heading 2"/>
    <w:basedOn w:val="Standaard"/>
    <w:next w:val="Standaard"/>
    <w:qFormat/>
    <w:rsid w:val="00A1537A"/>
    <w:pPr>
      <w:keepNext/>
      <w:spacing w:before="240"/>
      <w:outlineLvl w:val="1"/>
    </w:pPr>
    <w:rPr>
      <w:rFonts w:cs="Arial"/>
      <w:bCs/>
      <w:iCs/>
      <w:szCs w:val="28"/>
    </w:rPr>
  </w:style>
  <w:style w:type="paragraph" w:styleId="Kop3">
    <w:name w:val="heading 3"/>
    <w:basedOn w:val="Standaard"/>
    <w:next w:val="Standaard"/>
    <w:qFormat/>
    <w:rsid w:val="00A1537A"/>
    <w:pPr>
      <w:keepNext/>
      <w:spacing w:before="240"/>
      <w:outlineLvl w:val="2"/>
    </w:pPr>
    <w:rPr>
      <w:rFonts w:cs="Arial"/>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pPr>
      <w:spacing w:after="92" w:line="180" w:lineRule="exact"/>
    </w:pPr>
    <w:rPr>
      <w:noProof/>
      <w:sz w:val="13"/>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Kopje">
    <w:name w:val="Huisstijl-Kopje"/>
    <w:basedOn w:val="Huisstijl-Gegeven"/>
    <w:pPr>
      <w:spacing w:after="0"/>
    </w:pPr>
    <w:rPr>
      <w:b/>
    </w:rPr>
  </w:style>
  <w:style w:type="paragraph" w:customStyle="1" w:styleId="Huisstijl-NAW">
    <w:name w:val="Huisstijl-NAW"/>
    <w:basedOn w:val="Standaard"/>
    <w:pPr>
      <w:adjustRightInd w:val="0"/>
    </w:pPr>
    <w:rPr>
      <w:rFonts w:cs="Verdana"/>
      <w:noProof/>
      <w:szCs w:val="18"/>
    </w:rPr>
  </w:style>
  <w:style w:type="paragraph" w:customStyle="1" w:styleId="Huisstijl-Paginanummering">
    <w:name w:val="Huisstijl-Paginanummering"/>
    <w:basedOn w:val="Standaard"/>
    <w:pPr>
      <w:spacing w:line="180" w:lineRule="exact"/>
    </w:pPr>
    <w:rPr>
      <w:noProof/>
      <w:sz w:val="13"/>
    </w:rPr>
  </w:style>
  <w:style w:type="paragraph" w:customStyle="1" w:styleId="Huisstijl-Standaard">
    <w:name w:val="Huisstijl-Standaard"/>
    <w:basedOn w:val="Standaard"/>
    <w:qFormat/>
    <w:rsid w:val="008B0C8E"/>
    <w:pPr>
      <w:autoSpaceDE w:val="0"/>
      <w:autoSpaceDN w:val="0"/>
      <w:adjustRightInd w:val="0"/>
    </w:pPr>
  </w:style>
  <w:style w:type="paragraph" w:customStyle="1" w:styleId="Huisstijl-Rubricering">
    <w:name w:val="Huisstijl-Rubricering"/>
    <w:basedOn w:val="Standaard"/>
    <w:pPr>
      <w:adjustRightInd w:val="0"/>
      <w:spacing w:line="180" w:lineRule="exact"/>
    </w:pPr>
    <w:rPr>
      <w:rFonts w:cs="Courier New"/>
      <w:b/>
      <w:bCs/>
      <w:smallCaps/>
      <w:noProof/>
      <w:sz w:val="13"/>
      <w:szCs w:val="13"/>
    </w:rPr>
  </w:style>
  <w:style w:type="paragraph" w:customStyle="1" w:styleId="Huisstijl-Opsomming123">
    <w:name w:val="Huisstijl-Opsomming 123"/>
    <w:basedOn w:val="Lijstnummering"/>
    <w:link w:val="Huisstijl-Opsomming123Char"/>
    <w:qFormat/>
    <w:rsid w:val="00A1537A"/>
    <w:pPr>
      <w:numPr>
        <w:numId w:val="6"/>
      </w:numPr>
      <w:ind w:left="227" w:hanging="227"/>
    </w:pPr>
  </w:style>
  <w:style w:type="paragraph" w:customStyle="1" w:styleId="Huisstijl-KopjeKlein">
    <w:name w:val="Huisstijl-KopjeKlein"/>
    <w:basedOn w:val="Standaard"/>
    <w:pPr>
      <w:adjustRightInd w:val="0"/>
    </w:pPr>
    <w:rPr>
      <w:rFonts w:cs="Verdana"/>
      <w:noProof/>
      <w:sz w:val="13"/>
      <w:szCs w:val="18"/>
    </w:rPr>
  </w:style>
  <w:style w:type="paragraph" w:customStyle="1" w:styleId="Huisstijl-Voorwaarden">
    <w:name w:val="Huisstijl-Voorwaarden"/>
    <w:basedOn w:val="Standaard"/>
    <w:pPr>
      <w:spacing w:line="180" w:lineRule="exact"/>
    </w:pPr>
    <w:rPr>
      <w:i/>
      <w:noProof/>
      <w:sz w:val="13"/>
    </w:rPr>
  </w:style>
  <w:style w:type="character" w:styleId="Hyperlink">
    <w:name w:val="Hyperlink"/>
    <w:basedOn w:val="Standaardalinea-lettertype"/>
    <w:semiHidden/>
    <w:rPr>
      <w:color w:val="0000FF"/>
      <w:u w:val="single"/>
    </w:rPr>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paragraph" w:styleId="Lijstopsomteken">
    <w:name w:val="List Bullet"/>
    <w:basedOn w:val="Standaard"/>
    <w:semiHidden/>
    <w:pPr>
      <w:numPr>
        <w:numId w:val="4"/>
      </w:numPr>
      <w:ind w:left="0" w:firstLine="0"/>
    </w:pPr>
  </w:style>
  <w:style w:type="paragraph" w:styleId="Lijstopsomteken2">
    <w:name w:val="List Bullet 2"/>
    <w:basedOn w:val="Standaard"/>
    <w:semiHidden/>
    <w:pPr>
      <w:tabs>
        <w:tab w:val="num" w:pos="454"/>
      </w:tabs>
      <w:ind w:left="454" w:hanging="227"/>
    </w:pPr>
    <w:rPr>
      <w:noProof/>
    </w:rPr>
  </w:style>
  <w:style w:type="paragraph" w:styleId="Lijstnummering">
    <w:name w:val="List Number"/>
    <w:basedOn w:val="Standaard"/>
    <w:semiHidden/>
    <w:pPr>
      <w:numPr>
        <w:numId w:val="2"/>
      </w:numPr>
    </w:pPr>
  </w:style>
  <w:style w:type="paragraph" w:styleId="Lijstnummering2">
    <w:name w:val="List Number 2"/>
    <w:basedOn w:val="Standaard"/>
    <w:semiHidden/>
    <w:pPr>
      <w:numPr>
        <w:numId w:val="3"/>
      </w:numPr>
    </w:pPr>
  </w:style>
  <w:style w:type="character" w:customStyle="1" w:styleId="Huisstijl-Opsomming123Char">
    <w:name w:val="Huisstijl-Opsomming 123 Char"/>
    <w:link w:val="Huisstijl-Opsomming123"/>
    <w:rsid w:val="00A1537A"/>
    <w:rPr>
      <w:rFonts w:ascii="Verdana" w:hAnsi="Verdana"/>
      <w:sz w:val="18"/>
      <w:szCs w:val="24"/>
    </w:rPr>
  </w:style>
  <w:style w:type="paragraph" w:customStyle="1" w:styleId="Huisstijl-Opsommingbullet">
    <w:name w:val="Huisstijl-Opsomming bullet"/>
    <w:basedOn w:val="Standaard"/>
    <w:link w:val="Huisstijl-OpsommingbulletChar"/>
    <w:qFormat/>
    <w:rsid w:val="008B0C8E"/>
    <w:pPr>
      <w:numPr>
        <w:numId w:val="7"/>
      </w:numPr>
      <w:tabs>
        <w:tab w:val="left" w:pos="227"/>
      </w:tabs>
      <w:autoSpaceDE w:val="0"/>
      <w:autoSpaceDN w:val="0"/>
      <w:adjustRightInd w:val="0"/>
      <w:ind w:left="227" w:hanging="227"/>
    </w:pPr>
  </w:style>
  <w:style w:type="paragraph" w:customStyle="1" w:styleId="Huisstijl-Opsommingstreepje">
    <w:name w:val="Huisstijl-Opsomming streepje"/>
    <w:basedOn w:val="Lijstopsomteken2"/>
    <w:link w:val="Huisstijl-OpsommingstreepjeChar"/>
    <w:qFormat/>
    <w:rsid w:val="00A1537A"/>
    <w:pPr>
      <w:numPr>
        <w:numId w:val="1"/>
      </w:numPr>
    </w:pPr>
  </w:style>
  <w:style w:type="character" w:customStyle="1" w:styleId="Huisstijl-OpsommingbulletChar">
    <w:name w:val="Huisstijl-Opsomming bullet Char"/>
    <w:link w:val="Huisstijl-Opsommingbullet"/>
    <w:rsid w:val="008B0C8E"/>
    <w:rPr>
      <w:rFonts w:ascii="Verdana" w:hAnsi="Verdana"/>
      <w:sz w:val="18"/>
      <w:szCs w:val="24"/>
    </w:rPr>
  </w:style>
  <w:style w:type="character" w:customStyle="1" w:styleId="Huisstijl-OpsommingstreepjeChar">
    <w:name w:val="Huisstijl-Opsomming streepje Char"/>
    <w:link w:val="Huisstijl-Opsommingstreepje"/>
    <w:rsid w:val="00A1537A"/>
    <w:rPr>
      <w:rFonts w:ascii="Verdana" w:hAnsi="Verdana"/>
      <w:noProof/>
      <w:sz w:val="18"/>
      <w:szCs w:val="24"/>
    </w:rPr>
  </w:style>
  <w:style w:type="paragraph" w:styleId="Ballontekst">
    <w:name w:val="Balloon Text"/>
    <w:basedOn w:val="Standaard"/>
    <w:link w:val="BallontekstChar"/>
    <w:uiPriority w:val="99"/>
    <w:semiHidden/>
    <w:unhideWhenUsed/>
    <w:rsid w:val="008B0C8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B0C8E"/>
    <w:rPr>
      <w:rFonts w:ascii="Tahoma" w:hAnsi="Tahoma" w:cs="Tahoma"/>
      <w:sz w:val="16"/>
      <w:szCs w:val="16"/>
    </w:rPr>
  </w:style>
  <w:style w:type="paragraph" w:styleId="Lijstalinea">
    <w:name w:val="List Paragraph"/>
    <w:basedOn w:val="Standaard"/>
    <w:uiPriority w:val="34"/>
    <w:qFormat/>
    <w:rsid w:val="004F4EA7"/>
    <w:pPr>
      <w:ind w:left="720"/>
      <w:contextualSpacing/>
    </w:pPr>
  </w:style>
  <w:style w:type="character" w:styleId="Verwijzingopmerking">
    <w:name w:val="annotation reference"/>
    <w:basedOn w:val="Standaardalinea-lettertype"/>
    <w:uiPriority w:val="99"/>
    <w:semiHidden/>
    <w:unhideWhenUsed/>
    <w:rsid w:val="008B5AE8"/>
    <w:rPr>
      <w:sz w:val="16"/>
      <w:szCs w:val="16"/>
    </w:rPr>
  </w:style>
  <w:style w:type="paragraph" w:styleId="Tekstopmerking">
    <w:name w:val="annotation text"/>
    <w:basedOn w:val="Standaard"/>
    <w:link w:val="TekstopmerkingChar"/>
    <w:uiPriority w:val="99"/>
    <w:semiHidden/>
    <w:unhideWhenUsed/>
    <w:rsid w:val="008B5AE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B5AE8"/>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8B5AE8"/>
    <w:rPr>
      <w:b/>
      <w:bCs/>
    </w:rPr>
  </w:style>
  <w:style w:type="character" w:customStyle="1" w:styleId="OnderwerpvanopmerkingChar">
    <w:name w:val="Onderwerp van opmerking Char"/>
    <w:basedOn w:val="TekstopmerkingChar"/>
    <w:link w:val="Onderwerpvanopmerking"/>
    <w:uiPriority w:val="99"/>
    <w:semiHidden/>
    <w:rsid w:val="008B5AE8"/>
    <w:rPr>
      <w:rFonts w:ascii="Verdana" w:hAnsi="Verdana"/>
      <w:b/>
      <w:bCs/>
    </w:rPr>
  </w:style>
  <w:style w:type="character" w:styleId="GevolgdeHyperlink">
    <w:name w:val="FollowedHyperlink"/>
    <w:basedOn w:val="Standaardalinea-lettertype"/>
    <w:uiPriority w:val="99"/>
    <w:semiHidden/>
    <w:unhideWhenUsed/>
    <w:rsid w:val="001722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4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tten.overheid.nl/jci1.3:c:BWBR0011353&amp;hoofdstuk=4&amp;afdeling=4.6&amp;paragraaf=4.6.1&amp;artikel=4.17a&amp;z=2017-07-01&amp;g=2017-07-0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ek.officielebekendmakingen.nl/stcrt-2018-1575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etten.overheid.nl/jci1.3:c:BWBR0002226&amp;hoofdstuk=IIIA&amp;artikel=35b&amp;z=2017-04-01&amp;g=2017-04-01" TargetMode="External"/><Relationship Id="rId4" Type="http://schemas.openxmlformats.org/officeDocument/2006/relationships/settings" Target="settings.xml"/><Relationship Id="rId9" Type="http://schemas.openxmlformats.org/officeDocument/2006/relationships/hyperlink" Target="http://wetten.overheid.nl/jci1.3:c:BWBR0011353&amp;hoofdstuk=4&amp;afdeling=4.6&amp;paragraaf=4.6.1&amp;artikel=4.17c&amp;z=2017-07-01&amp;g=2017-07-0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t0j03\AppData\Roaming\Microsoft\Sjablonen\Belastingdienst\Verslag_Belastingdiens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D4D46-6FF3-4F1F-8BB5-90266ECA0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Verslag_Belastingdienst</Template>
  <TotalTime>0</TotalTime>
  <Pages>2</Pages>
  <Words>820</Words>
  <Characters>5229</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6037</CharactersWithSpaces>
  <SharedDoc>false</SharedDoc>
  <HLinks>
    <vt:vector size="18" baseType="variant">
      <vt:variant>
        <vt:i4>7798888</vt:i4>
      </vt:variant>
      <vt:variant>
        <vt:i4>2326</vt:i4>
      </vt:variant>
      <vt:variant>
        <vt:i4>1025</vt:i4>
      </vt:variant>
      <vt:variant>
        <vt:i4>1</vt:i4>
      </vt:variant>
      <vt:variant>
        <vt:lpwstr>Verslag</vt:lpwstr>
      </vt:variant>
      <vt:variant>
        <vt:lpwstr/>
      </vt:variant>
      <vt:variant>
        <vt:i4>2424941</vt:i4>
      </vt:variant>
      <vt:variant>
        <vt:i4>2433</vt:i4>
      </vt:variant>
      <vt:variant>
        <vt:i4>1026</vt:i4>
      </vt:variant>
      <vt:variant>
        <vt:i4>1</vt:i4>
      </vt:variant>
      <vt:variant>
        <vt:lpwstr>Rijkslint Zwart</vt:lpwstr>
      </vt:variant>
      <vt:variant>
        <vt:lpwstr/>
      </vt:variant>
      <vt:variant>
        <vt:i4>1900629</vt:i4>
      </vt:variant>
      <vt:variant>
        <vt:i4>2435</vt:i4>
      </vt:variant>
      <vt:variant>
        <vt:i4>1027</vt:i4>
      </vt:variant>
      <vt:variant>
        <vt:i4>1</vt:i4>
      </vt:variant>
      <vt:variant>
        <vt:lpwstr>C:\Documents and Settings\Bon0a00\Bureaublad\RO_BD_Woordbeeld_Briefinprint_nl.png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Hut</dc:creator>
  <cp:keywords/>
  <dc:description/>
  <cp:lastModifiedBy>Tobias T. Hoekstra</cp:lastModifiedBy>
  <cp:revision>2</cp:revision>
  <cp:lastPrinted>2017-11-03T15:03:00Z</cp:lastPrinted>
  <dcterms:created xsi:type="dcterms:W3CDTF">2021-04-16T05:41:00Z</dcterms:created>
  <dcterms:modified xsi:type="dcterms:W3CDTF">2021-04-16T05:41:00Z</dcterms:modified>
  <cp:category>Rijksverslag</cp:category>
</cp:coreProperties>
</file>